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附件2</w:t>
      </w:r>
    </w:p>
    <w:p>
      <w:pPr>
        <w:autoSpaceDE w:val="0"/>
        <w:autoSpaceDN w:val="0"/>
        <w:adjustRightInd w:val="0"/>
        <w:snapToGrid w:val="0"/>
        <w:spacing w:before="0" w:beforeLines="0" w:after="0" w:afterLines="0" w:line="600" w:lineRule="exact"/>
        <w:jc w:val="center"/>
        <w:rPr>
          <w:rFonts w:hint="eastAsia" w:ascii="Times New Roman" w:hAnsi="Times New Roman" w:eastAsia="华文中宋" w:cs="华文中宋"/>
          <w:b/>
          <w:bCs/>
          <w:kern w:val="44"/>
          <w:sz w:val="44"/>
          <w:szCs w:val="52"/>
          <w:lang w:val="en-US" w:eastAsia="zh-CN" w:bidi="ar-SA"/>
        </w:rPr>
      </w:pPr>
      <w:r>
        <w:rPr>
          <w:rFonts w:hint="eastAsia" w:ascii="Times New Roman" w:hAnsi="Times New Roman" w:eastAsia="华文中宋" w:cs="华文中宋"/>
          <w:b/>
          <w:bCs/>
          <w:kern w:val="44"/>
          <w:sz w:val="44"/>
          <w:szCs w:val="52"/>
          <w:lang w:val="en-US" w:eastAsia="zh-CN" w:bidi="ar-SA"/>
        </w:rPr>
        <w:t>2023年浙江省“全民终身学习活动周”</w:t>
      </w:r>
    </w:p>
    <w:p>
      <w:pPr>
        <w:autoSpaceDE w:val="0"/>
        <w:autoSpaceDN w:val="0"/>
        <w:adjustRightInd w:val="0"/>
        <w:snapToGrid w:val="0"/>
        <w:spacing w:before="0" w:beforeLines="0" w:after="0" w:afterLines="0" w:line="600" w:lineRule="exact"/>
        <w:jc w:val="center"/>
        <w:rPr>
          <w:rFonts w:hint="default" w:ascii="Times New Roman" w:hAnsi="Times New Roman" w:eastAsia="华文中宋" w:cs="华文中宋"/>
          <w:b/>
          <w:bCs/>
          <w:kern w:val="44"/>
          <w:sz w:val="44"/>
          <w:szCs w:val="52"/>
          <w:lang w:val="en-US" w:eastAsia="zh-CN" w:bidi="ar-SA"/>
        </w:rPr>
      </w:pPr>
      <w:r>
        <w:rPr>
          <w:rFonts w:hint="eastAsia" w:ascii="Times New Roman" w:hAnsi="Times New Roman" w:eastAsia="华文中宋" w:cs="华文中宋"/>
          <w:b/>
          <w:bCs/>
          <w:kern w:val="44"/>
          <w:sz w:val="44"/>
          <w:szCs w:val="52"/>
          <w:lang w:val="en-US" w:eastAsia="zh-CN" w:bidi="ar-SA"/>
        </w:rPr>
        <w:t>相关材料报送要求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Lines="0" w:afterLines="0" w:line="600" w:lineRule="exact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20"/>
          <w:lang w:eastAsia="zh-CN"/>
        </w:rPr>
      </w:pPr>
    </w:p>
    <w:p>
      <w:pPr>
        <w:pStyle w:val="16"/>
        <w:numPr>
          <w:ilvl w:val="0"/>
          <w:numId w:val="1"/>
        </w:numPr>
        <w:spacing w:line="580" w:lineRule="exact"/>
        <w:ind w:left="0" w:leftChars="0" w:firstLine="643" w:firstLineChars="200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社区教育、老年教育成果展板内容</w:t>
      </w:r>
    </w:p>
    <w:p>
      <w:pPr>
        <w:pStyle w:val="16"/>
        <w:numPr>
          <w:ilvl w:val="0"/>
          <w:numId w:val="0"/>
        </w:numPr>
        <w:spacing w:line="58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请各设区市认真梳理本地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社区教育和老年教育</w:t>
      </w:r>
      <w:r>
        <w:rPr>
          <w:rFonts w:hint="eastAsia" w:ascii="仿宋_GB2312" w:hAnsi="仿宋_GB2312" w:eastAsia="仿宋_GB2312" w:cs="仿宋_GB2312"/>
          <w:sz w:val="32"/>
          <w:szCs w:val="32"/>
        </w:rPr>
        <w:t>成果，主要反映近一年来社区教育和老年教育在整合资源、完善机制、丰富内容、创新形式、数智赋能、提质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扩容</w:t>
      </w:r>
      <w:r>
        <w:rPr>
          <w:rFonts w:hint="eastAsia" w:ascii="仿宋_GB2312" w:hAnsi="仿宋_GB2312" w:eastAsia="仿宋_GB2312" w:cs="仿宋_GB2312"/>
          <w:sz w:val="32"/>
          <w:szCs w:val="32"/>
        </w:rPr>
        <w:t>等方面的典型经验与做法。每块展板均要求配有相应主题内容的文字和图片，主题鲜明、重点突出。材料报送前需认真审核，文责自负。</w:t>
      </w:r>
    </w:p>
    <w:p>
      <w:pPr>
        <w:pStyle w:val="16"/>
        <w:numPr>
          <w:ilvl w:val="0"/>
          <w:numId w:val="0"/>
        </w:numPr>
        <w:spacing w:line="58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具体要求：</w:t>
      </w:r>
    </w:p>
    <w:p>
      <w:pPr>
        <w:pStyle w:val="16"/>
        <w:numPr>
          <w:ilvl w:val="0"/>
          <w:numId w:val="0"/>
        </w:numPr>
        <w:spacing w:line="58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</w:rPr>
        <w:t>展板数量：每市2块（展板1、展板2）；</w:t>
      </w:r>
    </w:p>
    <w:p>
      <w:pPr>
        <w:pStyle w:val="16"/>
        <w:numPr>
          <w:ilvl w:val="0"/>
          <w:numId w:val="0"/>
        </w:numPr>
        <w:spacing w:line="58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2.文字要求：每块展板提供500字左右文字介绍，文件名规范命名：**市社区教育成果展板1，**市老年教育成果展板2;</w:t>
      </w:r>
    </w:p>
    <w:p>
      <w:pPr>
        <w:pStyle w:val="16"/>
        <w:numPr>
          <w:ilvl w:val="0"/>
          <w:numId w:val="0"/>
        </w:numPr>
        <w:spacing w:line="58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sz w:val="32"/>
          <w:szCs w:val="32"/>
        </w:rPr>
        <w:t>照片要求：每块展板提供高清照片3-5张，照片命名需体现该照片活动场景或内容。</w:t>
      </w:r>
    </w:p>
    <w:p>
      <w:pPr>
        <w:pStyle w:val="16"/>
        <w:shd w:val="clear" w:color="auto" w:fill="auto"/>
        <w:spacing w:line="580" w:lineRule="exact"/>
        <w:ind w:firstLine="643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（二）《202</w:t>
      </w:r>
      <w:r>
        <w:rPr>
          <w:rFonts w:hint="eastAsia" w:ascii="仿宋_GB2312" w:hAnsi="仿宋_GB2312" w:eastAsia="仿宋_GB2312" w:cs="仿宋_GB2312"/>
          <w:b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年浙江省暨</w:t>
      </w:r>
      <w:r>
        <w:rPr>
          <w:rFonts w:hint="eastAsia" w:ascii="仿宋_GB2312" w:hAnsi="仿宋_GB2312" w:eastAsia="仿宋_GB2312" w:cs="仿宋_GB2312"/>
          <w:b/>
          <w:sz w:val="32"/>
          <w:szCs w:val="32"/>
          <w:lang w:val="en-US" w:eastAsia="zh-CN"/>
        </w:rPr>
        <w:t>丽水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市“全民终身学习活动周”成果汇编》内容</w:t>
      </w:r>
    </w:p>
    <w:p>
      <w:pPr>
        <w:widowControl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请各设区市提供近一年来本地区终身学习概况，包括社区教育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和</w:t>
      </w:r>
      <w:r>
        <w:rPr>
          <w:rFonts w:hint="eastAsia" w:ascii="仿宋_GB2312" w:hAnsi="仿宋_GB2312" w:eastAsia="仿宋_GB2312" w:cs="仿宋_GB2312"/>
          <w:sz w:val="32"/>
          <w:szCs w:val="32"/>
        </w:rPr>
        <w:t>老年教育工作简介、创新与亮点、品牌特色、科研成果或实验项目、获奖情况等材料，用于编印《202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年浙江省暨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丽水</w:t>
      </w:r>
      <w:r>
        <w:rPr>
          <w:rFonts w:hint="eastAsia" w:ascii="仿宋_GB2312" w:hAnsi="仿宋_GB2312" w:eastAsia="仿宋_GB2312" w:cs="仿宋_GB2312"/>
          <w:sz w:val="32"/>
          <w:szCs w:val="32"/>
        </w:rPr>
        <w:t>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“</w:t>
      </w:r>
      <w:r>
        <w:rPr>
          <w:rFonts w:hint="eastAsia" w:ascii="仿宋_GB2312" w:hAnsi="仿宋_GB2312" w:eastAsia="仿宋_GB2312" w:cs="仿宋_GB2312"/>
          <w:sz w:val="32"/>
          <w:szCs w:val="32"/>
        </w:rPr>
        <w:t>全民终身学习活动周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”</w:t>
      </w:r>
      <w:r>
        <w:rPr>
          <w:rFonts w:hint="eastAsia" w:ascii="仿宋_GB2312" w:hAnsi="仿宋_GB2312" w:eastAsia="仿宋_GB2312" w:cs="仿宋_GB2312"/>
          <w:sz w:val="32"/>
          <w:szCs w:val="32"/>
        </w:rPr>
        <w:t>成果汇编》。</w:t>
      </w:r>
    </w:p>
    <w:p>
      <w:pPr>
        <w:widowControl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具体要求：</w:t>
      </w:r>
    </w:p>
    <w:p>
      <w:pPr>
        <w:widowControl/>
        <w:numPr>
          <w:ilvl w:val="0"/>
          <w:numId w:val="0"/>
        </w:numPr>
        <w:spacing w:line="58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</w:rPr>
        <w:t>文字要求：文字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精</w:t>
      </w:r>
      <w:r>
        <w:rPr>
          <w:rFonts w:hint="eastAsia" w:ascii="仿宋_GB2312" w:hAnsi="仿宋_GB2312" w:eastAsia="仿宋_GB2312" w:cs="仿宋_GB2312"/>
          <w:sz w:val="32"/>
          <w:szCs w:val="32"/>
        </w:rPr>
        <w:t>炼简洁，能反映近一年来本地区终身学习的突出成效，包括大力推进社区教育、老年教育高质量发展、全面提升广大人民群众参与终身学习的体验感、获得感、幸福感的显著效果，字数不超1500字。</w:t>
      </w:r>
    </w:p>
    <w:p>
      <w:pPr>
        <w:widowControl/>
        <w:numPr>
          <w:ilvl w:val="0"/>
          <w:numId w:val="0"/>
        </w:numPr>
        <w:spacing w:line="58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2.照片要求：提供高清照片10张左右，单独放入指定文件夹，照片命名需体现该照片活动场景或内容。所提供的照片应确保品质和清晰度，分辨率需在300dpi以上，单张照片需在3MB以上。</w:t>
      </w:r>
    </w:p>
    <w:p>
      <w:pPr>
        <w:pStyle w:val="2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440" w:right="1803" w:bottom="1440" w:left="1803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1" w:fontKey="{4981781F-854E-46F9-AE1A-72B128C880FF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4BBE4862-7333-43FD-80CA-F2B86F6231AD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  <w:embedRegular r:id="rId3" w:fontKey="{FC1CB43F-DEE5-476C-98D5-77871AB78806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8"/>
                            <w:jc w:val="center"/>
                          </w:pPr>
                          <w:r>
                            <w:fldChar w:fldCharType="begin"/>
                          </w:r>
                          <w:r>
                            <w:instrText xml:space="preserve"> PAGE 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lang w:val="zh-CN"/>
                            </w:rPr>
                            <w:t>13</w:t>
                          </w:r>
                          <w:r>
                            <w:rPr>
                              <w:lang w:val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D1THSMyQEAAJk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  <w:jc w:val="center"/>
                    </w:pPr>
                    <w:r>
                      <w:fldChar w:fldCharType="begin"/>
                    </w:r>
                    <w:r>
                      <w:instrText xml:space="preserve"> PAGE   \* MERGEFORMAT </w:instrText>
                    </w:r>
                    <w:r>
                      <w:fldChar w:fldCharType="separate"/>
                    </w:r>
                    <w:r>
                      <w:rPr>
                        <w:lang w:val="zh-CN"/>
                      </w:rPr>
                      <w:t>13</w:t>
                    </w:r>
                    <w:r>
                      <w:rPr>
                        <w:lang w:val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8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0"/>
      </w:pBdr>
      <w:ind w:left="525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1AD4F62"/>
    <w:multiLevelType w:val="singleLevel"/>
    <w:tmpl w:val="51AD4F62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hideSpellingErrors/>
  <w:hideGrammaticalErrors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2NzI2MjQ5MmFlZGE0N2IwMzgyMmE5MDBhYzU1YWYifQ=="/>
  </w:docVars>
  <w:rsids>
    <w:rsidRoot w:val="00FF6448"/>
    <w:rsid w:val="001E7C6A"/>
    <w:rsid w:val="00273748"/>
    <w:rsid w:val="003B11F3"/>
    <w:rsid w:val="003E1602"/>
    <w:rsid w:val="006772E5"/>
    <w:rsid w:val="006D736D"/>
    <w:rsid w:val="007147DE"/>
    <w:rsid w:val="007B7025"/>
    <w:rsid w:val="00AB6FE2"/>
    <w:rsid w:val="00FF6448"/>
    <w:rsid w:val="030E1AB2"/>
    <w:rsid w:val="038542D8"/>
    <w:rsid w:val="0554654E"/>
    <w:rsid w:val="05E14D9D"/>
    <w:rsid w:val="074F2F9E"/>
    <w:rsid w:val="08190B81"/>
    <w:rsid w:val="081C2EC2"/>
    <w:rsid w:val="0B5C7C07"/>
    <w:rsid w:val="0B7E2B45"/>
    <w:rsid w:val="0C6376AC"/>
    <w:rsid w:val="0CC520B1"/>
    <w:rsid w:val="0D6B328F"/>
    <w:rsid w:val="0E4859C4"/>
    <w:rsid w:val="0E4C412A"/>
    <w:rsid w:val="0FB47FE8"/>
    <w:rsid w:val="12A916CA"/>
    <w:rsid w:val="13E8587F"/>
    <w:rsid w:val="14A43221"/>
    <w:rsid w:val="14D66E0E"/>
    <w:rsid w:val="14E0745C"/>
    <w:rsid w:val="16925159"/>
    <w:rsid w:val="17211849"/>
    <w:rsid w:val="176D5316"/>
    <w:rsid w:val="17853981"/>
    <w:rsid w:val="190E56CF"/>
    <w:rsid w:val="19BA5D04"/>
    <w:rsid w:val="19BB28F1"/>
    <w:rsid w:val="1A81410A"/>
    <w:rsid w:val="1B332996"/>
    <w:rsid w:val="1BB12627"/>
    <w:rsid w:val="1E0D19BE"/>
    <w:rsid w:val="1E4A1AE4"/>
    <w:rsid w:val="1FBB3F92"/>
    <w:rsid w:val="1FD06057"/>
    <w:rsid w:val="20DB0E4E"/>
    <w:rsid w:val="226C5E9B"/>
    <w:rsid w:val="23315803"/>
    <w:rsid w:val="252870E7"/>
    <w:rsid w:val="258B316A"/>
    <w:rsid w:val="26EA68D8"/>
    <w:rsid w:val="287C4664"/>
    <w:rsid w:val="28F33370"/>
    <w:rsid w:val="293B3138"/>
    <w:rsid w:val="2A0E2F17"/>
    <w:rsid w:val="2B4D7144"/>
    <w:rsid w:val="2C652602"/>
    <w:rsid w:val="2CBE1B83"/>
    <w:rsid w:val="2D0D57B3"/>
    <w:rsid w:val="2D550E5B"/>
    <w:rsid w:val="2DF8489B"/>
    <w:rsid w:val="2E6526F9"/>
    <w:rsid w:val="2F4C6421"/>
    <w:rsid w:val="30297EDA"/>
    <w:rsid w:val="32761D96"/>
    <w:rsid w:val="3339438B"/>
    <w:rsid w:val="33D360BC"/>
    <w:rsid w:val="34AD1ED3"/>
    <w:rsid w:val="35B51AE5"/>
    <w:rsid w:val="373832D4"/>
    <w:rsid w:val="38891BDC"/>
    <w:rsid w:val="38C62680"/>
    <w:rsid w:val="3A226D95"/>
    <w:rsid w:val="3A3D6F16"/>
    <w:rsid w:val="3A6A5551"/>
    <w:rsid w:val="3ADF1E3C"/>
    <w:rsid w:val="3DEF579D"/>
    <w:rsid w:val="3FFA1395"/>
    <w:rsid w:val="401C1679"/>
    <w:rsid w:val="42A63794"/>
    <w:rsid w:val="42A9786C"/>
    <w:rsid w:val="45F143B0"/>
    <w:rsid w:val="46262348"/>
    <w:rsid w:val="48D42E20"/>
    <w:rsid w:val="4AA62139"/>
    <w:rsid w:val="4ACD6188"/>
    <w:rsid w:val="4AE179D0"/>
    <w:rsid w:val="4B5A2F6F"/>
    <w:rsid w:val="4BF60937"/>
    <w:rsid w:val="4CD44745"/>
    <w:rsid w:val="4EC436A3"/>
    <w:rsid w:val="5137640D"/>
    <w:rsid w:val="5426526A"/>
    <w:rsid w:val="543514CC"/>
    <w:rsid w:val="543C5CF8"/>
    <w:rsid w:val="54711BDF"/>
    <w:rsid w:val="54EC0AD9"/>
    <w:rsid w:val="55653DA0"/>
    <w:rsid w:val="55D03599"/>
    <w:rsid w:val="57427140"/>
    <w:rsid w:val="579F4BC8"/>
    <w:rsid w:val="57A910F7"/>
    <w:rsid w:val="5801655E"/>
    <w:rsid w:val="58C13C94"/>
    <w:rsid w:val="59430A18"/>
    <w:rsid w:val="5A1043AB"/>
    <w:rsid w:val="5A6043CA"/>
    <w:rsid w:val="5A74572B"/>
    <w:rsid w:val="5C4453A1"/>
    <w:rsid w:val="5CC22769"/>
    <w:rsid w:val="5CD54DC2"/>
    <w:rsid w:val="5EEC33B3"/>
    <w:rsid w:val="5F042EDE"/>
    <w:rsid w:val="5F9C1039"/>
    <w:rsid w:val="602C67F9"/>
    <w:rsid w:val="603F5885"/>
    <w:rsid w:val="60526AF1"/>
    <w:rsid w:val="605E1C6C"/>
    <w:rsid w:val="61933F99"/>
    <w:rsid w:val="622231B2"/>
    <w:rsid w:val="63AE78D4"/>
    <w:rsid w:val="63D2554F"/>
    <w:rsid w:val="64F17BAA"/>
    <w:rsid w:val="66A027B0"/>
    <w:rsid w:val="67BA2941"/>
    <w:rsid w:val="67CE3A7A"/>
    <w:rsid w:val="682312D6"/>
    <w:rsid w:val="69FB6D3D"/>
    <w:rsid w:val="6A5A0801"/>
    <w:rsid w:val="6B736708"/>
    <w:rsid w:val="6C786C6F"/>
    <w:rsid w:val="6C841BAD"/>
    <w:rsid w:val="6CFD3B46"/>
    <w:rsid w:val="6D4F426D"/>
    <w:rsid w:val="6DE75F8E"/>
    <w:rsid w:val="6EAB79CE"/>
    <w:rsid w:val="6F253361"/>
    <w:rsid w:val="6FAA4253"/>
    <w:rsid w:val="714C5157"/>
    <w:rsid w:val="72B52657"/>
    <w:rsid w:val="75FF55ED"/>
    <w:rsid w:val="76A67E57"/>
    <w:rsid w:val="77672DA2"/>
    <w:rsid w:val="793C0E18"/>
    <w:rsid w:val="7C903EF9"/>
    <w:rsid w:val="7C96254D"/>
    <w:rsid w:val="7CE6522A"/>
    <w:rsid w:val="7D7636F9"/>
    <w:rsid w:val="7E1C0D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nhideWhenUsed="0" w:uiPriority="0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after="330" w:line="600" w:lineRule="exact"/>
      <w:ind w:firstLine="0" w:firstLineChars="0"/>
      <w:jc w:val="center"/>
      <w:outlineLvl w:val="0"/>
    </w:pPr>
    <w:rPr>
      <w:rFonts w:ascii="Times New Roman" w:hAnsi="Times New Roman" w:eastAsia="华文中宋" w:cs="华文中宋"/>
      <w:b/>
      <w:bCs/>
      <w:kern w:val="44"/>
      <w:sz w:val="36"/>
      <w:szCs w:val="44"/>
    </w:rPr>
  </w:style>
  <w:style w:type="paragraph" w:styleId="4">
    <w:name w:val="heading 2"/>
    <w:basedOn w:val="1"/>
    <w:next w:val="1"/>
    <w:unhideWhenUsed/>
    <w:qFormat/>
    <w:uiPriority w:val="0"/>
    <w:pPr>
      <w:keepNext/>
      <w:keepLines/>
      <w:adjustRightInd w:val="0"/>
      <w:snapToGrid/>
      <w:spacing w:beforeLines="0" w:beforeAutospacing="0" w:afterLines="0" w:afterAutospacing="0" w:line="240" w:lineRule="auto"/>
      <w:ind w:firstLine="0" w:firstLineChars="0"/>
      <w:jc w:val="left"/>
      <w:outlineLvl w:val="1"/>
    </w:pPr>
    <w:rPr>
      <w:rFonts w:ascii="Arial" w:hAnsi="Arial" w:eastAsia="黑体"/>
      <w:b/>
      <w:sz w:val="30"/>
      <w:szCs w:val="22"/>
    </w:rPr>
  </w:style>
  <w:style w:type="paragraph" w:styleId="5">
    <w:name w:val="heading 3"/>
    <w:basedOn w:val="1"/>
    <w:next w:val="1"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TML Preformatted"/>
    <w:basedOn w:val="1"/>
    <w:qFormat/>
    <w:uiPriority w:val="0"/>
    <w:rPr>
      <w:rFonts w:ascii="Courier New" w:hAnsi="Courier New"/>
      <w:sz w:val="20"/>
    </w:rPr>
  </w:style>
  <w:style w:type="paragraph" w:styleId="6">
    <w:name w:val="Body Text Indent"/>
    <w:basedOn w:val="1"/>
    <w:qFormat/>
    <w:uiPriority w:val="0"/>
    <w:pPr>
      <w:spacing w:line="360" w:lineRule="auto"/>
      <w:ind w:firstLine="540" w:firstLineChars="225"/>
    </w:pPr>
    <w:rPr>
      <w:color w:val="000000"/>
      <w:sz w:val="24"/>
      <w:szCs w:val="24"/>
    </w:rPr>
  </w:style>
  <w:style w:type="paragraph" w:styleId="7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8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12">
    <w:name w:val="Table Grid"/>
    <w:basedOn w:val="1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Hyperlink"/>
    <w:basedOn w:val="13"/>
    <w:semiHidden/>
    <w:unhideWhenUsed/>
    <w:qFormat/>
    <w:uiPriority w:val="99"/>
    <w:rPr>
      <w:color w:val="0000FF"/>
      <w:u w:val="single"/>
    </w:rPr>
  </w:style>
  <w:style w:type="character" w:customStyle="1" w:styleId="15">
    <w:name w:val="批注框文本 Char"/>
    <w:basedOn w:val="13"/>
    <w:link w:val="7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6">
    <w:name w:val="_Style 1"/>
    <w:basedOn w:val="1"/>
    <w:qFormat/>
    <w:uiPriority w:val="34"/>
    <w:pPr>
      <w:ind w:firstLine="420" w:firstLineChars="200"/>
    </w:pPr>
    <w:rPr>
      <w:szCs w:val="2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9</Pages>
  <Words>2235</Words>
  <Characters>2516</Characters>
  <Lines>36</Lines>
  <Paragraphs>10</Paragraphs>
  <TotalTime>2</TotalTime>
  <ScaleCrop>false</ScaleCrop>
  <LinksUpToDate>false</LinksUpToDate>
  <CharactersWithSpaces>2549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2021-08-05T06:47:00Z</dcterms:created>
  <dc:creator>2013</dc:creator>
  <cp:lastModifiedBy>Administrator</cp:lastModifiedBy>
  <cp:lastPrinted>2023-09-01T02:40:00Z</cp:lastPrinted>
  <dcterms:modified xsi:type="dcterms:W3CDTF">2023-09-01T03:38:11Z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2F933F22A3874E0E89B25D5BA4FF9357_13</vt:lpwstr>
  </property>
</Properties>
</file>